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Предавач: </w:t>
      </w:r>
      <w:r w:rsidRPr="00C277B2">
        <w:rPr>
          <w:rFonts w:ascii="Times New Roman" w:hAnsi="Times New Roman" w:cs="Times New Roman"/>
          <w:b/>
          <w:color w:val="000000" w:themeColor="text1"/>
          <w:lang w:val="sr-Cyrl-RS"/>
        </w:rPr>
        <w:t>Марија Јанковић</w:t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i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Датум: </w:t>
      </w:r>
      <w:r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Понедељак, 22.12, 18:00</w:t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Наслов:  </w:t>
      </w:r>
      <w:r w:rsidRPr="00C277B2">
        <w:rPr>
          <w:rFonts w:ascii="Times New Roman" w:hAnsi="Times New Roman" w:cs="Times New Roman"/>
          <w:i/>
          <w:color w:val="000000" w:themeColor="text1"/>
          <w:lang w:val="sr-Cyrl-RS"/>
        </w:rPr>
        <w:t>Планете и планетезимале око других звезда</w:t>
      </w:r>
    </w:p>
    <w:p w:rsidR="0016543B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 Око половина других звезда има бар једну планету, а свака пета има масивни диск планетезимала. Планетезимале (планетоиди, астероиди, комете) се константно сударају, производећи облаке прашине. Посматрањем тих облака прашине и теоријским истраживањима њихове богате сударне и динамичке еволуције можемо сазнати величину, број и састав припадника других планетних система које још нисмо или и не можемо директно детектовати.</w:t>
      </w:r>
    </w:p>
    <w:p w:rsidR="00C277B2" w:rsidRP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16543B" w:rsidRPr="00C277B2" w:rsidRDefault="00C277B2" w:rsidP="00C277B2">
      <w:pPr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943600" cy="336232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ij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="00731863" w:rsidRPr="00C277B2">
        <w:rPr>
          <w:rFonts w:ascii="Times New Roman" w:hAnsi="Times New Roman" w:cs="Times New Roman"/>
          <w:b/>
          <w:color w:val="000000" w:themeColor="text1"/>
        </w:rPr>
        <w:t>Јован</w:t>
      </w:r>
      <w:proofErr w:type="spellEnd"/>
      <w:r w:rsidR="00731863"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="00731863" w:rsidRPr="00C277B2">
        <w:rPr>
          <w:rFonts w:ascii="Times New Roman" w:hAnsi="Times New Roman" w:cs="Times New Roman"/>
          <w:b/>
          <w:color w:val="000000" w:themeColor="text1"/>
        </w:rPr>
        <w:t>Ода</w:t>
      </w:r>
      <w:proofErr w:type="spellEnd"/>
      <w:r w:rsidR="00731863" w:rsidRPr="00C277B2">
        <w:rPr>
          <w:rFonts w:ascii="Times New Roman" w:hAnsi="Times New Roman" w:cs="Times New Roman"/>
          <w:b/>
          <w:color w:val="000000" w:themeColor="text1"/>
          <w:lang w:val="sr-Cyrl-RS"/>
        </w:rPr>
        <w:t>вић</w:t>
      </w: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Датум:</w:t>
      </w:r>
      <w:r w:rsidR="0016543B"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r w:rsidR="0016543B"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Понедељак, 22.12., 19:00</w:t>
      </w:r>
    </w:p>
    <w:p w:rsidR="008E1CB5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="008E1CB5"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proofErr w:type="spellStart"/>
      <w:r w:rsidR="008E1CB5" w:rsidRPr="00C277B2">
        <w:rPr>
          <w:rFonts w:ascii="Times New Roman" w:hAnsi="Times New Roman" w:cs="Times New Roman"/>
          <w:i/>
          <w:color w:val="000000" w:themeColor="text1"/>
        </w:rPr>
        <w:t>Прво</w:t>
      </w:r>
      <w:proofErr w:type="spellEnd"/>
      <w:r w:rsidR="008E1CB5" w:rsidRPr="00C277B2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="008E1CB5" w:rsidRPr="00C277B2">
        <w:rPr>
          <w:rFonts w:ascii="Times New Roman" w:hAnsi="Times New Roman" w:cs="Times New Roman"/>
          <w:i/>
          <w:color w:val="000000" w:themeColor="text1"/>
        </w:rPr>
        <w:t>експериментално</w:t>
      </w:r>
      <w:proofErr w:type="spellEnd"/>
      <w:r w:rsidR="008E1CB5" w:rsidRPr="00C277B2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="008E1CB5" w:rsidRPr="00C277B2">
        <w:rPr>
          <w:rFonts w:ascii="Times New Roman" w:hAnsi="Times New Roman" w:cs="Times New Roman"/>
          <w:i/>
          <w:color w:val="000000" w:themeColor="text1"/>
        </w:rPr>
        <w:t>демонстрирање</w:t>
      </w:r>
      <w:proofErr w:type="spellEnd"/>
      <w:r w:rsidR="008E1CB5" w:rsidRPr="00C277B2">
        <w:rPr>
          <w:rFonts w:ascii="Times New Roman" w:hAnsi="Times New Roman" w:cs="Times New Roman"/>
          <w:i/>
          <w:color w:val="000000" w:themeColor="text1"/>
        </w:rPr>
        <w:t xml:space="preserve"> </w:t>
      </w:r>
      <w:proofErr w:type="spellStart"/>
      <w:r w:rsidR="008E1CB5" w:rsidRPr="00C277B2">
        <w:rPr>
          <w:rFonts w:ascii="Times New Roman" w:hAnsi="Times New Roman" w:cs="Times New Roman"/>
          <w:i/>
          <w:color w:val="000000" w:themeColor="text1"/>
        </w:rPr>
        <w:t>нелокалне</w:t>
      </w:r>
      <w:proofErr w:type="spellEnd"/>
      <w:r w:rsidR="008E1CB5" w:rsidRPr="00C277B2">
        <w:rPr>
          <w:rFonts w:ascii="Times New Roman" w:hAnsi="Times New Roman" w:cs="Times New Roman"/>
          <w:i/>
          <w:color w:val="000000" w:themeColor="text1"/>
        </w:rPr>
        <w:t xml:space="preserve"> „</w:t>
      </w:r>
      <w:proofErr w:type="spellStart"/>
      <w:r w:rsidR="008E1CB5" w:rsidRPr="00C277B2">
        <w:rPr>
          <w:rFonts w:ascii="Times New Roman" w:hAnsi="Times New Roman" w:cs="Times New Roman"/>
          <w:i/>
          <w:color w:val="000000" w:themeColor="text1"/>
        </w:rPr>
        <w:t>магије</w:t>
      </w:r>
      <w:proofErr w:type="spellEnd"/>
      <w:r w:rsidR="008E1CB5" w:rsidRPr="00C277B2">
        <w:rPr>
          <w:rFonts w:ascii="Times New Roman" w:hAnsi="Times New Roman" w:cs="Times New Roman"/>
          <w:i/>
          <w:color w:val="000000" w:themeColor="text1"/>
        </w:rPr>
        <w:t>”</w:t>
      </w:r>
    </w:p>
    <w:p w:rsidR="00F0577B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="008E1CB5"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r w:rsidR="00F0577B" w:rsidRPr="00C277B2">
        <w:rPr>
          <w:rFonts w:ascii="Times New Roman" w:hAnsi="Times New Roman" w:cs="Times New Roman"/>
          <w:color w:val="000000" w:themeColor="text1"/>
          <w:lang w:val="sr-Cyrl-RS"/>
        </w:rPr>
        <w:t>У овом предавању представићу резултате о прве експерименталне демонстрације „нелокалне магије” на квантном процесору. Магија, позната и као „нестабилизаторност”, представља фундаментални некласични ресурс који омогућава универзално квантно рачунање изван Клифордове парадигме. Разумевање начина на који се магија генерише, распоређује и брише од суштинског је значаја за развој ефикасних и скалабилних квантних рачунара отпорних на грешке.</w:t>
      </w:r>
    </w:p>
    <w:p w:rsidR="0016543B" w:rsidRDefault="00F0577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Предност кватних рачунара у односу на класичне настаје само када коегзистирају и уплетеност (entanglement) и магија; ипак, уплетеност истовремено може и да појача магију као ресурс. Нелокална магија је имуна на локалне унитарне операције и катализована је уплетеношћу. Директан приступ квантном хардверу Универзитета у Напуљу омогућио нам је да идентификујемо и карактеришемо доминантне механизме шума који су инхерентни самом уређају. Пронашли смо одлично слагање између теорије и експеримента без увођења било каквих слободних параметара у модел шума. Предавање ће бити засновано на: https://arxiv.org/abs/2511.15576 </w:t>
      </w:r>
    </w:p>
    <w:p w:rsidR="00C277B2" w:rsidRP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C277B2" w:rsidRDefault="00C277B2" w:rsidP="00C277B2">
      <w:pPr>
        <w:spacing w:after="0"/>
        <w:jc w:val="center"/>
        <w:rPr>
          <w:rFonts w:ascii="Times New Roman" w:hAnsi="Times New Roman" w:cs="Times New Roman"/>
          <w:color w:val="000000" w:themeColor="text1"/>
          <w:lang w:val="sr-Latn-R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13478C4" wp14:editId="3509DCF5">
            <wp:extent cx="4025900" cy="492757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van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5900" cy="4927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Анђела</w:t>
      </w:r>
      <w:proofErr w:type="spellEnd"/>
      <w:r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Бешир</w:t>
      </w:r>
      <w:proofErr w:type="spellEnd"/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Датум: </w:t>
      </w:r>
      <w:r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Среда, 24.12., 18:00</w:t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Pr="00C277B2">
        <w:rPr>
          <w:rFonts w:ascii="Times New Roman" w:hAnsi="Times New Roman" w:cs="Times New Roman"/>
          <w:color w:val="000000" w:themeColor="text1"/>
        </w:rPr>
        <w:t xml:space="preserve"> </w:t>
      </w:r>
      <w:r w:rsidRPr="00C277B2">
        <w:rPr>
          <w:rFonts w:ascii="Times New Roman" w:hAnsi="Times New Roman" w:cs="Times New Roman"/>
          <w:i/>
          <w:color w:val="000000" w:themeColor="text1"/>
          <w:lang w:val="sr-Cyrl-RS"/>
        </w:rPr>
        <w:t>Потрага за елементарним честицама у CERN-у</w:t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="00637F0B" w:rsidRPr="00C277B2">
        <w:rPr>
          <w:color w:val="000000" w:themeColor="text1"/>
        </w:rPr>
        <w:t xml:space="preserve"> </w:t>
      </w:r>
      <w:r w:rsidR="00637F0B" w:rsidRPr="00C277B2">
        <w:rPr>
          <w:rFonts w:ascii="Times New Roman" w:hAnsi="Times New Roman" w:cs="Times New Roman"/>
          <w:color w:val="000000" w:themeColor="text1"/>
          <w:lang w:val="sr-Cyrl-RS"/>
        </w:rPr>
        <w:t>Почетком шездесетих година прошлог века, значајан део данас познатог Стандардног модела, који представља теоријску основу модерне физике елементарних честица, је већ био формулисан. Међутим, недостајао је одговор на фундаментално питање о пореклу масе честица. Неколико година касније, Браут, Енглерт и Хигс су постулирали механизам који елементарним честицама додељује масу кроз спрезање са честицом коју данас зовемо Хигсов бозон. Постојање Хигсовог бозона је коначно потврђено на Великом хадронском сударачу (LHC) у CERN-у, 2012. године. Предавање ће на примеру Хигсовог бозона демонстрирати принцип открића елементарних честица на LHC-у, од теоријске основе до експеримента. У првом делу предавања, фокус ће бити на теоријској основи, док ће у другом делу предавања бити демонстриран експеримент – од акцелератора честица, преко детектора и на крају до интерпретације прикупљених података. На крају, биће поменуто шта су то данас питања на која немамо одговоре, и чиме се баве данашња истраживања у области физике Хигсовог бозона.</w:t>
      </w: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16543B" w:rsidRP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943600" cy="45967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đel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9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Алекса</w:t>
      </w:r>
      <w:proofErr w:type="spellEnd"/>
      <w:r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Денчевски</w:t>
      </w:r>
      <w:proofErr w:type="spellEnd"/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Датум: </w:t>
      </w:r>
      <w:r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Среда, 24.12., 19:00</w:t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Pr="00C277B2">
        <w:rPr>
          <w:rFonts w:ascii="Times New Roman" w:hAnsi="Times New Roman" w:cs="Times New Roman"/>
          <w:color w:val="000000" w:themeColor="text1"/>
        </w:rPr>
        <w:t xml:space="preserve"> </w:t>
      </w:r>
      <w:r w:rsidRPr="00C277B2">
        <w:rPr>
          <w:rFonts w:ascii="Times New Roman" w:hAnsi="Times New Roman" w:cs="Times New Roman"/>
          <w:i/>
          <w:color w:val="000000" w:themeColor="text1"/>
          <w:lang w:val="sr-Cyrl-RS"/>
        </w:rPr>
        <w:t>На корак до наноскопије</w:t>
      </w:r>
    </w:p>
    <w:p w:rsidR="0016543B" w:rsidRPr="00C277B2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Pr="00C277B2">
        <w:rPr>
          <w:rFonts w:ascii="Times New Roman" w:hAnsi="Times New Roman" w:cs="Times New Roman"/>
          <w:color w:val="000000" w:themeColor="text1"/>
        </w:rPr>
        <w:t xml:space="preserve"> </w:t>
      </w:r>
      <w:r w:rsidRPr="00C277B2">
        <w:rPr>
          <w:rFonts w:ascii="Times New Roman" w:hAnsi="Times New Roman" w:cs="Times New Roman"/>
          <w:color w:val="000000" w:themeColor="text1"/>
          <w:lang w:val="sr-Cyrl-RS"/>
        </w:rPr>
        <w:t>Суперрезолуциона флуоресцентна микроскопија је једна од најзначајнијих метода за неинвазивно проучавање биолошких узорака. Представићемо комплетан експериментални развој микроскопа са структуисаним просветљавањем (Structured Illumination Microscopy – SIM) чији је рад заснован на методи заобилажења дифракционог лимита. Такође, осврнућемо се на различите методе за поуздано мерење резолуције. На крају приказаћемо конкретну примену овог система за проучавање морфологије и експресије трансмембранских протеина ћелија астроцита.</w:t>
      </w:r>
    </w:p>
    <w:p w:rsidR="00C277B2" w:rsidRDefault="00C277B2" w:rsidP="00C277B2">
      <w:pPr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16543B" w:rsidRPr="00C277B2" w:rsidRDefault="00C277B2" w:rsidP="00C277B2">
      <w:pPr>
        <w:jc w:val="center"/>
        <w:rPr>
          <w:rFonts w:ascii="Times New Roman" w:hAnsi="Times New Roman" w:cs="Times New Roman"/>
          <w:color w:val="000000" w:themeColor="text1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4984750" cy="5009736"/>
            <wp:effectExtent l="0" t="0" r="635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eksa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7326" cy="501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Петар</w:t>
      </w:r>
      <w:proofErr w:type="spellEnd"/>
      <w:r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Митрић</w:t>
      </w:r>
      <w:proofErr w:type="spellEnd"/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Датум:</w:t>
      </w:r>
      <w:r w:rsidR="0016543B"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r w:rsidR="0016543B"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Четвртак, 25.12., 18:00</w:t>
      </w: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i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="007F434D" w:rsidRPr="00C277B2">
        <w:rPr>
          <w:rFonts w:ascii="Times New Roman" w:hAnsi="Times New Roman" w:cs="Times New Roman"/>
          <w:color w:val="000000" w:themeColor="text1"/>
        </w:rPr>
        <w:t xml:space="preserve"> </w:t>
      </w:r>
      <w:r w:rsidR="007F434D" w:rsidRPr="00C277B2">
        <w:rPr>
          <w:rFonts w:ascii="Times New Roman" w:hAnsi="Times New Roman" w:cs="Times New Roman"/>
          <w:i/>
          <w:color w:val="000000" w:themeColor="text1"/>
          <w:lang w:val="sr-Cyrl-RS"/>
        </w:rPr>
        <w:t>Непертурбативне методе у квантној физици засноване на случајним векторима</w:t>
      </w: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="007F434D" w:rsidRPr="00C277B2">
        <w:rPr>
          <w:rFonts w:ascii="Times New Roman" w:hAnsi="Times New Roman" w:cs="Times New Roman"/>
          <w:color w:val="000000" w:themeColor="text1"/>
        </w:rPr>
        <w:t xml:space="preserve"> </w:t>
      </w:r>
      <w:r w:rsidR="007F434D" w:rsidRPr="00C277B2">
        <w:rPr>
          <w:rFonts w:ascii="Times New Roman" w:hAnsi="Times New Roman" w:cs="Times New Roman"/>
          <w:color w:val="000000" w:themeColor="text1"/>
          <w:lang w:val="sr-Cyrl-RS"/>
        </w:rPr>
        <w:t>У овом предавању ћемо представити како се случајно изабрани вектори у Хилбертовом простору могу ефикасно користити за израчунавање различитих физичких величина, укључујући енергетски спектар, таласне функције основног и побуђених стања, густину стања, као и сложеније величине попут функција одзива (нпр. проводност, коефицијент дифузије, сусцептибилност или специфична топлота). Овај једноставан, али моћан приступ има изузетно широку примену – посебно у ситуацијама где пертурбативни рачун није оправдан и у системима са великим бројем честица. Демонстрираћемо његову свестраност кроз примере који обухватају и стандардне школске задатке, и изазове из актуелних истраживачких тема.</w:t>
      </w: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Слика:</w:t>
      </w:r>
    </w:p>
    <w:p w:rsidR="0098370C" w:rsidRPr="00C277B2" w:rsidRDefault="0098370C" w:rsidP="00C277B2">
      <w:pPr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Јордан</w:t>
      </w:r>
      <w:proofErr w:type="spellEnd"/>
      <w:r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Грујић</w:t>
      </w:r>
      <w:proofErr w:type="spellEnd"/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Датум:</w:t>
      </w:r>
      <w:r w:rsidR="00637F0B"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Четвртак, 25.12., 19:00</w:t>
      </w: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="00637F0B" w:rsidRPr="00C277B2">
        <w:rPr>
          <w:color w:val="000000" w:themeColor="text1"/>
        </w:rPr>
        <w:t xml:space="preserve"> </w:t>
      </w:r>
      <w:r w:rsidR="00637F0B" w:rsidRPr="00C277B2">
        <w:rPr>
          <w:rFonts w:ascii="Times New Roman" w:hAnsi="Times New Roman" w:cs="Times New Roman"/>
          <w:i/>
          <w:color w:val="000000" w:themeColor="text1"/>
          <w:lang w:val="sr-Cyrl-RS"/>
        </w:rPr>
        <w:t>Космолошке симетрије и стрела времена</w:t>
      </w:r>
    </w:p>
    <w:p w:rsidR="0098370C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="00637F0B" w:rsidRPr="00C277B2">
        <w:rPr>
          <w:color w:val="000000" w:themeColor="text1"/>
        </w:rPr>
        <w:t xml:space="preserve"> </w:t>
      </w:r>
      <w:r w:rsidR="00637F0B" w:rsidRPr="00C277B2">
        <w:rPr>
          <w:rFonts w:ascii="Times New Roman" w:hAnsi="Times New Roman" w:cs="Times New Roman"/>
          <w:color w:val="000000" w:themeColor="text1"/>
          <w:lang w:val="sr-Cyrl-RS"/>
        </w:rPr>
        <w:t>Космологија прави јасну разлику између прошлости и будућности. Упркос томе, једначине стандардног космолошког модела не праве ту разлику, оне су временски реверзибилне. Поставља се питање одакле онда потиче оваква асиметрија. Покушаји да се она објасни апеловањем на ентропију и други закон термодинамике нису сасвим успешни. Уместо тога, анализа динамичке сличности и вишка структуре у космологији упућује да адекватном редукцијом вишка структуре из модела можемо да систематично објаснимо временску иреверзибилност.</w:t>
      </w:r>
    </w:p>
    <w:p w:rsidR="00C277B2" w:rsidRP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98370C" w:rsidRPr="00C277B2" w:rsidRDefault="00C277B2" w:rsidP="00C277B2">
      <w:pPr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>
            <wp:extent cx="5943600" cy="313436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Јордан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4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C277B2" w:rsidRDefault="00C277B2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Срђан</w:t>
      </w:r>
      <w:proofErr w:type="spellEnd"/>
      <w:r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Ставрић</w:t>
      </w:r>
      <w:proofErr w:type="spellEnd"/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Датум:</w:t>
      </w:r>
      <w:r w:rsidR="00637F0B"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r w:rsidR="00637F0B"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Петак, 26.12., 18:00</w:t>
      </w:r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="00F0577B" w:rsidRPr="00C277B2">
        <w:rPr>
          <w:rFonts w:ascii="Times New Roman" w:hAnsi="Times New Roman" w:cs="Times New Roman"/>
          <w:color w:val="000000" w:themeColor="text1"/>
          <w:lang w:val="sr-Latn-RS"/>
        </w:rPr>
        <w:t xml:space="preserve">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Алтермагнетизам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: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магнетна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фаза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вешто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скривена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између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феромагнета</w:t>
      </w:r>
      <w:proofErr w:type="spellEnd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 xml:space="preserve"> и </w:t>
      </w:r>
      <w:proofErr w:type="spellStart"/>
      <w:r w:rsidR="00F0577B" w:rsidRPr="00C277B2">
        <w:rPr>
          <w:rFonts w:ascii="Times New Roman" w:hAnsi="Times New Roman" w:cs="Times New Roman"/>
          <w:i/>
          <w:color w:val="000000" w:themeColor="text1"/>
          <w:shd w:val="clear" w:color="auto" w:fill="FFFFFF"/>
        </w:rPr>
        <w:t>антиферомагнета</w:t>
      </w:r>
      <w:proofErr w:type="spellEnd"/>
    </w:p>
    <w:p w:rsidR="00637F0B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="00637F0B"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Разумевање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понашања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материјала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микроскопским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скалама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довело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огромног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технолошког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напретка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20.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веку</w:t>
      </w:r>
      <w:proofErr w:type="spellEnd"/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.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информационим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технологијама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од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посебног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значаја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су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магнетни</w:t>
      </w:r>
      <w:proofErr w:type="spellEnd"/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материјали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који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омогућавају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ефикасно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складиштење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података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виду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поузданих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(</w:t>
      </w:r>
      <w:r w:rsidR="00637F0B" w:rsidRPr="00C277B2">
        <w:rPr>
          <w:rFonts w:ascii="Times New Roman" w:hAnsi="Times New Roman" w:cs="Times New Roman"/>
          <w:i/>
          <w:iCs/>
          <w:color w:val="000000" w:themeColor="text1"/>
        </w:rPr>
        <w:t>non-volatile</w:t>
      </w:r>
      <w:r w:rsidR="00637F0B" w:rsidRPr="00C277B2">
        <w:rPr>
          <w:rFonts w:ascii="Times New Roman" w:hAnsi="Times New Roman" w:cs="Times New Roman"/>
          <w:color w:val="000000" w:themeColor="text1"/>
        </w:rPr>
        <w:t xml:space="preserve">)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меморија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. </w:t>
      </w:r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 xml:space="preserve">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последњих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50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година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колико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ови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меморијски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уређаји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постоје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централну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улогу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њима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играју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феромагнети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којима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битови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информације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(0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или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1)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складиште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виду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два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различита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усмерења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магнетизације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 xml:space="preserve">С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друге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стране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антиферомагнети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–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магнетни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кристали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који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имају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две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кристалне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подрешетке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различитим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усмерењима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момената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–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једино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служе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стабилизацију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(</w:t>
      </w:r>
      <w:r w:rsidR="00637F0B" w:rsidRPr="00C277B2">
        <w:rPr>
          <w:rFonts w:ascii="Times New Roman" w:hAnsi="Times New Roman" w:cs="Times New Roman"/>
          <w:i/>
          <w:iCs/>
          <w:color w:val="000000" w:themeColor="text1"/>
        </w:rPr>
        <w:t>pinning</w:t>
      </w:r>
      <w:r w:rsidR="00637F0B" w:rsidRPr="00C277B2">
        <w:rPr>
          <w:rFonts w:ascii="Times New Roman" w:hAnsi="Times New Roman" w:cs="Times New Roman"/>
          <w:color w:val="000000" w:themeColor="text1"/>
        </w:rPr>
        <w:t xml:space="preserve">)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магнетизације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феромагнетним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слојевима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Међутим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од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2019.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године</w:t>
      </w:r>
      <w:proofErr w:type="spellEnd"/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антиферомагнети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добијају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значењу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након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што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неколицина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теоријских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студија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предвидела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одређени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антиферомагнети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испољавају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спински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раздвојене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електронске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зоне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(</w:t>
      </w:r>
      <w:r w:rsidR="00637F0B" w:rsidRPr="00C277B2">
        <w:rPr>
          <w:rFonts w:ascii="Times New Roman" w:hAnsi="Times New Roman" w:cs="Times New Roman"/>
          <w:i/>
          <w:iCs/>
          <w:color w:val="000000" w:themeColor="text1"/>
        </w:rPr>
        <w:t>spin splitting</w:t>
      </w:r>
      <w:r w:rsidR="00637F0B" w:rsidRPr="00C277B2">
        <w:rPr>
          <w:rFonts w:ascii="Times New Roman" w:hAnsi="Times New Roman" w:cs="Times New Roman"/>
          <w:color w:val="000000" w:themeColor="text1"/>
        </w:rPr>
        <w:t xml:space="preserve">),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чиме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њима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омогућава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спински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селективни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транспорт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. </w:t>
      </w:r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 xml:space="preserve">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овом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предавању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ћу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најпре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дати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приказ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теорије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функционала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густине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(</w:t>
      </w:r>
      <w:r w:rsidR="00637F0B" w:rsidRPr="00C277B2">
        <w:rPr>
          <w:rFonts w:ascii="Times New Roman" w:hAnsi="Times New Roman" w:cs="Times New Roman"/>
          <w:i/>
          <w:iCs/>
          <w:color w:val="000000" w:themeColor="text1"/>
        </w:rPr>
        <w:t xml:space="preserve">density functional theory - </w:t>
      </w:r>
      <w:r w:rsidR="00637F0B" w:rsidRPr="00C277B2">
        <w:rPr>
          <w:rFonts w:ascii="Times New Roman" w:hAnsi="Times New Roman" w:cs="Times New Roman"/>
          <w:color w:val="000000" w:themeColor="text1"/>
        </w:rPr>
        <w:t xml:space="preserve">DFT) –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једног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од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најзначајнијих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квантних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метода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физици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чврстог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стања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претходних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века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DFT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омогућава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практичне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прорачуне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електронске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структуре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реалних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материјала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из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првих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принципа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али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и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знатно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олакшава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интерпретацију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резултата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добијених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најважнијим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експерименаталним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техникама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физици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чврстог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стања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(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спектроскопских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дифракционих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транспортних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…).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Такође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нумеричким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моделовањем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применом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DFT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метода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могуће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осмислити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потпуно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нове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материјале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унапред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таргетираним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својствима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Због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свега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наведеног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DFT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игра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кључну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улогу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и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предвиђању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електронских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и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својстава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алтермагнета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–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новооткривене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треће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класе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материјала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поред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феромагнета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и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антиферомагнета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–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који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испољавају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мешавину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особина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ових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двеју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класа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Циљ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овог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дела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предавања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биће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слушаоци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разумеју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како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здружено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дејство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кристалних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и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магнетних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симетрија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може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довести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спинског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раздвајања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електронских</w:t>
      </w:r>
      <w:proofErr w:type="spellEnd"/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зона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магнетима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.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Уједно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покушаћу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објасним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због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чега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ово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спинско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раздвајање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зона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толико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важно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спинтроници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–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грани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електронике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којој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игра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подједнако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важну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улогу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као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и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наелектрисање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proofErr w:type="gramStart"/>
      <w:r w:rsidR="00637F0B" w:rsidRPr="00C277B2">
        <w:rPr>
          <w:rFonts w:ascii="Times New Roman" w:hAnsi="Times New Roman" w:cs="Times New Roman"/>
          <w:color w:val="000000" w:themeColor="text1"/>
        </w:rPr>
        <w:t>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крају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предочићу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потенцијалне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примене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алтермагнета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у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спинтроничким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уређајима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будућности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,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који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ће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нам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омогућити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да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коришћењем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спина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електрона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постигнемо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масовну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уштеду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 xml:space="preserve"> </w:t>
      </w:r>
      <w:proofErr w:type="spellStart"/>
      <w:r w:rsidR="00637F0B" w:rsidRPr="00C277B2">
        <w:rPr>
          <w:rFonts w:ascii="Times New Roman" w:hAnsi="Times New Roman" w:cs="Times New Roman"/>
          <w:color w:val="000000" w:themeColor="text1"/>
        </w:rPr>
        <w:t>енергије</w:t>
      </w:r>
      <w:proofErr w:type="spellEnd"/>
      <w:r w:rsidR="00637F0B" w:rsidRPr="00C277B2">
        <w:rPr>
          <w:rFonts w:ascii="Times New Roman" w:hAnsi="Times New Roman" w:cs="Times New Roman"/>
          <w:color w:val="000000" w:themeColor="text1"/>
        </w:rPr>
        <w:t>.</w:t>
      </w:r>
      <w:proofErr w:type="gramEnd"/>
    </w:p>
    <w:p w:rsidR="0098370C" w:rsidRPr="00C277B2" w:rsidRDefault="0098370C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C277B2" w:rsidRDefault="00C277B2" w:rsidP="00C277B2">
      <w:pPr>
        <w:jc w:val="center"/>
        <w:rPr>
          <w:rFonts w:ascii="Times New Roman" w:hAnsi="Times New Roman" w:cs="Times New Roman"/>
          <w:color w:val="000000" w:themeColor="text1"/>
          <w:lang w:val="sr-Latn-RS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1F3B116" wp14:editId="4CDD5862">
            <wp:extent cx="4425950" cy="2489598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рђан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5946" cy="2495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543B" w:rsidRPr="00C277B2" w:rsidRDefault="0016543B" w:rsidP="008A13A9">
      <w:pPr>
        <w:spacing w:after="0"/>
        <w:rPr>
          <w:rFonts w:ascii="Times New Roman" w:hAnsi="Times New Roman" w:cs="Times New Roman"/>
          <w:color w:val="000000" w:themeColor="text1"/>
          <w:lang w:val="sr-Cyrl-RS"/>
        </w:rPr>
      </w:pPr>
      <w:proofErr w:type="spellStart"/>
      <w:r w:rsidRPr="00C277B2">
        <w:rPr>
          <w:rFonts w:ascii="Times New Roman" w:hAnsi="Times New Roman" w:cs="Times New Roman"/>
          <w:color w:val="000000" w:themeColor="text1"/>
        </w:rPr>
        <w:lastRenderedPageBreak/>
        <w:t>Предавач</w:t>
      </w:r>
      <w:proofErr w:type="spellEnd"/>
      <w:r w:rsidRPr="00C277B2">
        <w:rPr>
          <w:rFonts w:ascii="Times New Roman" w:hAnsi="Times New Roman" w:cs="Times New Roman"/>
          <w:color w:val="000000" w:themeColor="text1"/>
        </w:rPr>
        <w:t xml:space="preserve">: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Драган</w:t>
      </w:r>
      <w:proofErr w:type="spellEnd"/>
      <w:r w:rsidRPr="00C277B2">
        <w:rPr>
          <w:rFonts w:ascii="Times New Roman" w:hAnsi="Times New Roman" w:cs="Times New Roman"/>
          <w:b/>
          <w:color w:val="000000" w:themeColor="text1"/>
        </w:rPr>
        <w:t xml:space="preserve"> </w:t>
      </w:r>
      <w:proofErr w:type="spellStart"/>
      <w:r w:rsidRPr="00C277B2">
        <w:rPr>
          <w:rFonts w:ascii="Times New Roman" w:hAnsi="Times New Roman" w:cs="Times New Roman"/>
          <w:b/>
          <w:color w:val="000000" w:themeColor="text1"/>
        </w:rPr>
        <w:t>Марковић</w:t>
      </w:r>
      <w:proofErr w:type="spellEnd"/>
    </w:p>
    <w:p w:rsidR="0016543B" w:rsidRPr="00C277B2" w:rsidRDefault="0016543B" w:rsidP="008A13A9">
      <w:pPr>
        <w:spacing w:after="0"/>
        <w:jc w:val="both"/>
        <w:rPr>
          <w:rFonts w:ascii="Times New Roman" w:hAnsi="Times New Roman" w:cs="Times New Roman"/>
          <w:color w:val="000000" w:themeColor="text1"/>
          <w:lang w:val="sr-Cyrl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 xml:space="preserve">Датум: </w:t>
      </w:r>
      <w:r w:rsidRPr="00C277B2">
        <w:rPr>
          <w:rFonts w:ascii="Times New Roman" w:hAnsi="Times New Roman" w:cs="Times New Roman"/>
          <w:i/>
          <w:color w:val="000000" w:themeColor="text1"/>
          <w:u w:val="single"/>
          <w:lang w:val="sr-Cyrl-RS"/>
        </w:rPr>
        <w:t>Петак, 26.12., 19:00</w:t>
      </w:r>
    </w:p>
    <w:p w:rsidR="0016543B" w:rsidRPr="00C277B2" w:rsidRDefault="0016543B" w:rsidP="008A13A9">
      <w:pPr>
        <w:spacing w:after="0"/>
        <w:jc w:val="both"/>
        <w:rPr>
          <w:rFonts w:ascii="Times New Roman" w:hAnsi="Times New Roman" w:cs="Times New Roman"/>
          <w:b/>
          <w:i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Наслов:</w:t>
      </w:r>
      <w:r w:rsidRPr="00C277B2">
        <w:rPr>
          <w:rFonts w:ascii="Times New Roman" w:hAnsi="Times New Roman" w:cs="Times New Roman"/>
          <w:color w:val="000000" w:themeColor="text1"/>
          <w:lang w:val="sr-Latn-RS"/>
        </w:rPr>
        <w:t xml:space="preserve">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Хаос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и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операторски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завистан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аномални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транспорт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у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семикласичним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Бозе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–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Хабард</w:t>
      </w:r>
      <w:proofErr w:type="spellEnd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Style w:val="Strong"/>
          <w:rFonts w:ascii="Times New Roman" w:hAnsi="Times New Roman" w:cs="Times New Roman"/>
          <w:b w:val="0"/>
          <w:i/>
          <w:color w:val="000000" w:themeColor="text1"/>
          <w:shd w:val="clear" w:color="auto" w:fill="FFFFFF"/>
        </w:rPr>
        <w:t>ланцима</w:t>
      </w:r>
      <w:proofErr w:type="spellEnd"/>
    </w:p>
    <w:p w:rsidR="0016543B" w:rsidRPr="00C277B2" w:rsidRDefault="0016543B" w:rsidP="008A13A9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  <w:r w:rsidRPr="00C277B2">
        <w:rPr>
          <w:rFonts w:ascii="Times New Roman" w:hAnsi="Times New Roman" w:cs="Times New Roman"/>
          <w:color w:val="000000" w:themeColor="text1"/>
          <w:lang w:val="sr-Cyrl-RS"/>
        </w:rPr>
        <w:t>Апстракт:</w:t>
      </w:r>
      <w:r w:rsidRPr="00C277B2">
        <w:rPr>
          <w:rFonts w:ascii="Times New Roman" w:hAnsi="Times New Roman" w:cs="Times New Roman"/>
          <w:color w:val="000000" w:themeColor="text1"/>
          <w:lang w:val="sr-Latn-RS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Испитујемо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аномални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транспорт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хаотичну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динамику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семикласичном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једнодимензионом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Бозе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–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Хабард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ланцу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користећи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Вигнерову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апроксимацију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(Truncated Wigner Approximation)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квантним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корекцијама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proofErr w:type="gram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За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мала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времена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систем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показује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робусну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супердифузију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коју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карактеришу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универзални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квантизовани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експоненти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одређени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пре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свега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почетним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стањем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углавном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независни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од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параметара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модела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или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јачине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хаоса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  <w:proofErr w:type="gram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Овај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аномални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режим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одржава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чак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у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дугим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ланцима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одражава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посебну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симетрију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Хамилтонијана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У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каснијим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временима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јавља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прелаз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нормалној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дифузији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која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најстабилнија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када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неинтеграбилност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јака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што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води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хомогеним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стањима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;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при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слабијој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неинтеграбилности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дуготрајне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осцилације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и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нехомогености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опстају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упркос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снажном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хаосу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Коегзистенција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брзих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(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углови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) и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спорих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(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дејства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)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променљивих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обезбеђује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природан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оквир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за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тумачење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транспортних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својстава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путем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функционала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слободне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енергије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: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док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„quenched</w:t>
      </w:r>
      <w:proofErr w:type="gram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“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ансамбли</w:t>
      </w:r>
      <w:proofErr w:type="spellEnd"/>
      <w:proofErr w:type="gram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немају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равнотежно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стање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„annealed“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ансамбли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успешно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описују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ефективно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понашање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касним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временима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. </w:t>
      </w:r>
      <w:proofErr w:type="spellStart"/>
      <w:proofErr w:type="gram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Заједно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ови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резултати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истичу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аномалну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дифузију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као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универзалну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појаву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раних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времена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различиту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од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претермализације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,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која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се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глатко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развија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уобичајен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хидродинамички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транспорт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у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дугим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временским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 xml:space="preserve"> </w:t>
      </w:r>
      <w:proofErr w:type="spellStart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размерама</w:t>
      </w:r>
      <w:proofErr w:type="spellEnd"/>
      <w:r w:rsidRPr="00C277B2">
        <w:rPr>
          <w:rFonts w:ascii="Times New Roman" w:hAnsi="Times New Roman" w:cs="Times New Roman"/>
          <w:color w:val="000000" w:themeColor="text1"/>
          <w:shd w:val="clear" w:color="auto" w:fill="FFFFFF"/>
        </w:rPr>
        <w:t>.</w:t>
      </w:r>
      <w:bookmarkStart w:id="0" w:name="_GoBack"/>
      <w:bookmarkEnd w:id="0"/>
      <w:proofErr w:type="gramEnd"/>
    </w:p>
    <w:p w:rsidR="0016543B" w:rsidRPr="008A13A9" w:rsidRDefault="0016543B" w:rsidP="00C277B2">
      <w:pPr>
        <w:spacing w:after="0"/>
        <w:jc w:val="both"/>
        <w:rPr>
          <w:rFonts w:ascii="Times New Roman" w:hAnsi="Times New Roman" w:cs="Times New Roman"/>
          <w:color w:val="000000" w:themeColor="text1"/>
          <w:lang w:val="sr-Latn-RS"/>
        </w:rPr>
      </w:pPr>
    </w:p>
    <w:p w:rsidR="0016543B" w:rsidRPr="00C277B2" w:rsidRDefault="008A13A9" w:rsidP="008A13A9">
      <w:pPr>
        <w:jc w:val="center"/>
        <w:rPr>
          <w:color w:val="000000" w:themeColor="text1"/>
          <w:lang w:val="sr-Cyrl-RS"/>
        </w:rPr>
      </w:pPr>
      <w:r>
        <w:rPr>
          <w:noProof/>
          <w:color w:val="000000" w:themeColor="text1"/>
        </w:rPr>
        <w:drawing>
          <wp:inline distT="0" distB="0" distL="0" distR="0">
            <wp:extent cx="5943600" cy="41452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an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4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6543B" w:rsidRPr="00C277B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608"/>
    <w:rsid w:val="0005650E"/>
    <w:rsid w:val="0016543B"/>
    <w:rsid w:val="002D4608"/>
    <w:rsid w:val="003F63B0"/>
    <w:rsid w:val="005349C3"/>
    <w:rsid w:val="005D2F96"/>
    <w:rsid w:val="00637F0B"/>
    <w:rsid w:val="00731863"/>
    <w:rsid w:val="007F434D"/>
    <w:rsid w:val="008A13A9"/>
    <w:rsid w:val="008E1CB5"/>
    <w:rsid w:val="0098370C"/>
    <w:rsid w:val="00B54A18"/>
    <w:rsid w:val="00C277B2"/>
    <w:rsid w:val="00CF4D31"/>
    <w:rsid w:val="00F057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1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1CB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D2F9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7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8E1CB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8E1CB5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D2F96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277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77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283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5C8DBDE-C779-4980-AB8B-AA0B97D7E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1332</Words>
  <Characters>7594</Characters>
  <Application>Microsoft Office Word</Application>
  <DocSecurity>0</DocSecurity>
  <Lines>63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2025-12-15T11:23:00Z</dcterms:created>
  <dcterms:modified xsi:type="dcterms:W3CDTF">2025-12-15T11:23:00Z</dcterms:modified>
</cp:coreProperties>
</file>